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EA" w:rsidRDefault="004518EA" w:rsidP="004518EA">
      <w:pPr>
        <w:spacing w:after="0" w:line="240" w:lineRule="auto"/>
        <w:jc w:val="center"/>
        <w:rPr>
          <w:rFonts w:eastAsia="Times New Roman" w:cs="Times New Roman"/>
          <w:b/>
          <w:sz w:val="24"/>
          <w:szCs w:val="24"/>
        </w:rPr>
      </w:pPr>
      <w:r w:rsidRPr="004518EA">
        <w:rPr>
          <w:rFonts w:eastAsia="Times New Roman" w:cs="Times New Roman"/>
          <w:b/>
          <w:sz w:val="24"/>
          <w:szCs w:val="24"/>
        </w:rPr>
        <w:t>HỒ SƠ CHUYỂN</w:t>
      </w:r>
      <w:r>
        <w:rPr>
          <w:rFonts w:eastAsia="Times New Roman" w:cs="Times New Roman"/>
          <w:b/>
          <w:sz w:val="24"/>
          <w:szCs w:val="24"/>
        </w:rPr>
        <w:t xml:space="preserve"> TRƯỜNG NGOÀI TỈNH ĐỐI VỚI THCS</w:t>
      </w:r>
    </w:p>
    <w:p w:rsidR="004518EA" w:rsidRPr="004518EA" w:rsidRDefault="004518EA" w:rsidP="004518EA">
      <w:pPr>
        <w:spacing w:after="0" w:line="240" w:lineRule="auto"/>
        <w:jc w:val="center"/>
        <w:rPr>
          <w:rFonts w:eastAsia="Times New Roman" w:cs="Times New Roman"/>
          <w:b/>
          <w:sz w:val="24"/>
          <w:szCs w:val="24"/>
        </w:rPr>
      </w:pPr>
    </w:p>
    <w:p w:rsidR="004518EA" w:rsidRDefault="004518EA" w:rsidP="004518EA">
      <w:pPr>
        <w:spacing w:after="0" w:line="240" w:lineRule="auto"/>
        <w:rPr>
          <w:rFonts w:eastAsia="Times New Roman" w:cs="Times New Roman"/>
          <w:szCs w:val="28"/>
        </w:rPr>
      </w:pPr>
      <w:r w:rsidRPr="004518EA">
        <w:rPr>
          <w:rFonts w:eastAsia="Times New Roman" w:cs="Times New Roman"/>
          <w:szCs w:val="28"/>
        </w:rPr>
        <w:t>Hồ sơ chuyển trường ngoài tỉnh đối với THCS: Hồ sơ lưu tại trường và Phòng GD&amp;ĐT chuyển đi, đến gồm</w:t>
      </w:r>
      <w:r>
        <w:rPr>
          <w:rFonts w:eastAsia="Times New Roman" w:cs="Times New Roman"/>
          <w:szCs w:val="28"/>
        </w:rPr>
        <w:t>:</w:t>
      </w:r>
    </w:p>
    <w:p w:rsidR="004518EA" w:rsidRPr="004518EA" w:rsidRDefault="004518EA" w:rsidP="004518EA">
      <w:pPr>
        <w:spacing w:after="0" w:line="240" w:lineRule="auto"/>
        <w:rPr>
          <w:rFonts w:eastAsia="Times New Roman" w:cs="Times New Roman"/>
          <w:szCs w:val="28"/>
        </w:rPr>
      </w:pPr>
    </w:p>
    <w:tbl>
      <w:tblPr>
        <w:tblW w:w="0" w:type="auto"/>
        <w:tblInd w:w="108" w:type="dxa"/>
        <w:shd w:val="clear" w:color="auto" w:fill="FFFFFF"/>
        <w:tblCellMar>
          <w:left w:w="0" w:type="dxa"/>
          <w:right w:w="0" w:type="dxa"/>
        </w:tblCellMar>
        <w:tblLook w:val="04A0"/>
      </w:tblPr>
      <w:tblGrid>
        <w:gridCol w:w="742"/>
        <w:gridCol w:w="6246"/>
      </w:tblGrid>
      <w:tr w:rsidR="004518EA" w:rsidRPr="004518EA" w:rsidTr="004518EA">
        <w:trPr>
          <w:trHeight w:val="457"/>
        </w:trPr>
        <w:tc>
          <w:tcPr>
            <w:tcW w:w="7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jc w:val="center"/>
              <w:rPr>
                <w:rFonts w:eastAsia="Times New Roman" w:cs="Times New Roman"/>
                <w:color w:val="222222"/>
                <w:szCs w:val="28"/>
              </w:rPr>
            </w:pPr>
            <w:r w:rsidRPr="004518EA">
              <w:rPr>
                <w:rFonts w:eastAsia="Times New Roman" w:cs="Times New Roman"/>
                <w:color w:val="222222"/>
                <w:sz w:val="26"/>
                <w:szCs w:val="26"/>
                <w:shd w:val="clear" w:color="auto" w:fill="FFFFFF"/>
                <w:lang w:val="vi-VN"/>
              </w:rPr>
              <w:t>1</w:t>
            </w:r>
          </w:p>
        </w:tc>
        <w:tc>
          <w:tcPr>
            <w:tcW w:w="6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hd w:val="clear" w:color="auto" w:fill="FFFFFF"/>
              <w:spacing w:before="60" w:after="60" w:line="240" w:lineRule="auto"/>
              <w:rPr>
                <w:rFonts w:eastAsia="Times New Roman" w:cs="Times New Roman"/>
                <w:color w:val="222222"/>
                <w:szCs w:val="28"/>
              </w:rPr>
            </w:pPr>
            <w:r>
              <w:rPr>
                <w:rFonts w:eastAsia="Times New Roman" w:cs="Times New Roman"/>
                <w:color w:val="222222"/>
                <w:szCs w:val="28"/>
              </w:rPr>
              <w:t> </w:t>
            </w:r>
            <w:r w:rsidRPr="004518EA">
              <w:rPr>
                <w:rFonts w:eastAsia="Times New Roman" w:cs="Times New Roman"/>
                <w:color w:val="222222"/>
                <w:szCs w:val="28"/>
              </w:rPr>
              <w:t>Đơn xin chuyển trường do cha hoặc mẹ hoặc người giám hộ ký.</w:t>
            </w:r>
          </w:p>
        </w:tc>
      </w:tr>
      <w:tr w:rsidR="004518EA" w:rsidRPr="004518EA" w:rsidTr="004518EA">
        <w:trPr>
          <w:trHeight w:val="457"/>
        </w:trPr>
        <w:tc>
          <w:tcPr>
            <w:tcW w:w="7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jc w:val="center"/>
              <w:rPr>
                <w:rFonts w:eastAsia="Times New Roman" w:cs="Times New Roman"/>
                <w:color w:val="222222"/>
                <w:szCs w:val="28"/>
              </w:rPr>
            </w:pPr>
            <w:r w:rsidRPr="004518EA">
              <w:rPr>
                <w:rFonts w:eastAsia="Times New Roman" w:cs="Times New Roman"/>
                <w:color w:val="222222"/>
                <w:sz w:val="26"/>
                <w:szCs w:val="26"/>
                <w:lang w:val="nl-NL"/>
              </w:rPr>
              <w:t>2</w:t>
            </w:r>
          </w:p>
        </w:tc>
        <w:tc>
          <w:tcPr>
            <w:tcW w:w="6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80" w:after="0" w:line="294" w:lineRule="atLeast"/>
              <w:rPr>
                <w:rFonts w:eastAsia="Times New Roman" w:cs="Times New Roman"/>
                <w:color w:val="222222"/>
                <w:szCs w:val="28"/>
              </w:rPr>
            </w:pPr>
            <w:r w:rsidRPr="004518EA">
              <w:rPr>
                <w:rFonts w:eastAsia="Times New Roman" w:cs="Times New Roman"/>
                <w:color w:val="222222"/>
                <w:szCs w:val="28"/>
              </w:rPr>
              <w:t> Học bạ (bản sao).</w:t>
            </w:r>
          </w:p>
        </w:tc>
      </w:tr>
      <w:tr w:rsidR="004518EA" w:rsidRPr="004518EA" w:rsidTr="004518EA">
        <w:trPr>
          <w:trHeight w:val="457"/>
        </w:trPr>
        <w:tc>
          <w:tcPr>
            <w:tcW w:w="7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jc w:val="center"/>
              <w:rPr>
                <w:rFonts w:eastAsia="Times New Roman" w:cs="Times New Roman"/>
                <w:color w:val="222222"/>
                <w:szCs w:val="28"/>
              </w:rPr>
            </w:pPr>
            <w:r w:rsidRPr="004518EA">
              <w:rPr>
                <w:rFonts w:eastAsia="Times New Roman" w:cs="Times New Roman"/>
                <w:color w:val="222222"/>
                <w:sz w:val="26"/>
                <w:szCs w:val="26"/>
                <w:lang w:val="nl-NL"/>
              </w:rPr>
              <w:t>3</w:t>
            </w:r>
          </w:p>
        </w:tc>
        <w:tc>
          <w:tcPr>
            <w:tcW w:w="6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rPr>
                <w:rFonts w:eastAsia="Times New Roman" w:cs="Times New Roman"/>
                <w:color w:val="222222"/>
                <w:szCs w:val="28"/>
              </w:rPr>
            </w:pPr>
            <w:r w:rsidRPr="004518EA">
              <w:rPr>
                <w:rFonts w:eastAsia="Times New Roman" w:cs="Times New Roman"/>
                <w:color w:val="222222"/>
                <w:szCs w:val="28"/>
              </w:rPr>
              <w:t>Bằng tốt nghiệp cấp học dưới (bản công chứng).</w:t>
            </w:r>
          </w:p>
        </w:tc>
      </w:tr>
      <w:tr w:rsidR="004518EA" w:rsidRPr="004518EA" w:rsidTr="004518EA">
        <w:trPr>
          <w:trHeight w:val="457"/>
        </w:trPr>
        <w:tc>
          <w:tcPr>
            <w:tcW w:w="7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jc w:val="center"/>
              <w:rPr>
                <w:rFonts w:eastAsia="Times New Roman" w:cs="Times New Roman"/>
                <w:color w:val="222222"/>
                <w:szCs w:val="28"/>
              </w:rPr>
            </w:pPr>
            <w:r w:rsidRPr="004518EA">
              <w:rPr>
                <w:rFonts w:eastAsia="Times New Roman" w:cs="Times New Roman"/>
                <w:color w:val="222222"/>
                <w:sz w:val="26"/>
                <w:szCs w:val="26"/>
                <w:lang w:val="nl-NL"/>
              </w:rPr>
              <w:t>4</w:t>
            </w:r>
          </w:p>
        </w:tc>
        <w:tc>
          <w:tcPr>
            <w:tcW w:w="6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rPr>
                <w:rFonts w:eastAsia="Times New Roman" w:cs="Times New Roman"/>
                <w:color w:val="222222"/>
                <w:szCs w:val="28"/>
              </w:rPr>
            </w:pPr>
            <w:r w:rsidRPr="004518EA">
              <w:rPr>
                <w:rFonts w:eastAsia="Times New Roman" w:cs="Times New Roman"/>
                <w:color w:val="222222"/>
                <w:szCs w:val="28"/>
              </w:rPr>
              <w:t>Bản sao giấy khai sinh.</w:t>
            </w:r>
          </w:p>
        </w:tc>
      </w:tr>
      <w:tr w:rsidR="004518EA" w:rsidRPr="004518EA" w:rsidTr="004518EA">
        <w:trPr>
          <w:trHeight w:val="457"/>
        </w:trPr>
        <w:tc>
          <w:tcPr>
            <w:tcW w:w="7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jc w:val="center"/>
              <w:rPr>
                <w:rFonts w:eastAsia="Times New Roman" w:cs="Times New Roman"/>
                <w:color w:val="222222"/>
                <w:szCs w:val="28"/>
              </w:rPr>
            </w:pPr>
            <w:r w:rsidRPr="004518EA">
              <w:rPr>
                <w:rFonts w:eastAsia="Times New Roman" w:cs="Times New Roman"/>
                <w:color w:val="222222"/>
                <w:sz w:val="26"/>
                <w:szCs w:val="26"/>
                <w:lang w:val="nl-NL"/>
              </w:rPr>
              <w:t>5</w:t>
            </w:r>
          </w:p>
        </w:tc>
        <w:tc>
          <w:tcPr>
            <w:tcW w:w="6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rPr>
                <w:rFonts w:eastAsia="Times New Roman" w:cs="Times New Roman"/>
                <w:color w:val="222222"/>
                <w:szCs w:val="28"/>
              </w:rPr>
            </w:pPr>
            <w:r w:rsidRPr="004518EA">
              <w:rPr>
                <w:rFonts w:eastAsia="Times New Roman" w:cs="Times New Roman"/>
                <w:color w:val="222222"/>
                <w:szCs w:val="28"/>
              </w:rPr>
              <w:t>Giấy giới thiệu chuyển trường do Phòng Giáo dục và Đào tạo cấp (chuyển đến).</w:t>
            </w:r>
          </w:p>
        </w:tc>
      </w:tr>
      <w:tr w:rsidR="004518EA" w:rsidRPr="004518EA" w:rsidTr="004518EA">
        <w:trPr>
          <w:trHeight w:val="457"/>
        </w:trPr>
        <w:tc>
          <w:tcPr>
            <w:tcW w:w="7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jc w:val="center"/>
              <w:rPr>
                <w:rFonts w:eastAsia="Times New Roman" w:cs="Times New Roman"/>
                <w:color w:val="222222"/>
                <w:szCs w:val="28"/>
              </w:rPr>
            </w:pPr>
            <w:r w:rsidRPr="004518EA">
              <w:rPr>
                <w:rFonts w:eastAsia="Times New Roman" w:cs="Times New Roman"/>
                <w:color w:val="222222"/>
                <w:sz w:val="26"/>
                <w:szCs w:val="26"/>
                <w:lang w:val="nl-NL"/>
              </w:rPr>
              <w:t>6</w:t>
            </w:r>
          </w:p>
        </w:tc>
        <w:tc>
          <w:tcPr>
            <w:tcW w:w="6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rPr>
                <w:rFonts w:eastAsia="Times New Roman" w:cs="Times New Roman"/>
                <w:color w:val="222222"/>
                <w:szCs w:val="28"/>
              </w:rPr>
            </w:pPr>
            <w:r w:rsidRPr="004518EA">
              <w:rPr>
                <w:rFonts w:eastAsia="Times New Roman" w:cs="Times New Roman"/>
                <w:color w:val="222222"/>
                <w:spacing w:val="-4"/>
                <w:szCs w:val="28"/>
              </w:rPr>
              <w:t>Các giấy tờ hợp lệ để được hưởng chế độ ưu tiên, khuyến khích trong học tập, thi tuyển sinh, thi tốt nghiệp (nếu có).</w:t>
            </w:r>
          </w:p>
        </w:tc>
      </w:tr>
      <w:tr w:rsidR="004518EA" w:rsidRPr="004518EA" w:rsidTr="004518EA">
        <w:trPr>
          <w:trHeight w:val="457"/>
        </w:trPr>
        <w:tc>
          <w:tcPr>
            <w:tcW w:w="7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jc w:val="center"/>
              <w:rPr>
                <w:rFonts w:eastAsia="Times New Roman" w:cs="Times New Roman"/>
                <w:color w:val="222222"/>
                <w:szCs w:val="28"/>
              </w:rPr>
            </w:pPr>
            <w:r w:rsidRPr="004518EA">
              <w:rPr>
                <w:rFonts w:eastAsia="Times New Roman" w:cs="Times New Roman"/>
                <w:color w:val="222222"/>
                <w:sz w:val="26"/>
                <w:szCs w:val="26"/>
                <w:lang w:val="nl-NL"/>
              </w:rPr>
              <w:t>7</w:t>
            </w:r>
          </w:p>
        </w:tc>
        <w:tc>
          <w:tcPr>
            <w:tcW w:w="6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rPr>
                <w:rFonts w:eastAsia="Times New Roman" w:cs="Times New Roman"/>
                <w:color w:val="222222"/>
                <w:szCs w:val="28"/>
              </w:rPr>
            </w:pPr>
            <w:r w:rsidRPr="004518EA">
              <w:rPr>
                <w:rFonts w:eastAsia="Times New Roman" w:cs="Times New Roman"/>
                <w:color w:val="222222"/>
                <w:szCs w:val="28"/>
              </w:rPr>
              <w:t>Hộ khẩu hoặc Giấy chứng nhận tạm trú dài hạn hoặc quyết định điều động công tác của cha hoặc mẹ hoặc người giám hộ tại nơi sẽ chuyển đến với những học sinh chuyển nơi cư trú đến từ tỉnh, thành phố khác (bản sao)</w:t>
            </w:r>
          </w:p>
        </w:tc>
      </w:tr>
      <w:tr w:rsidR="004518EA" w:rsidRPr="004518EA" w:rsidTr="004518EA">
        <w:trPr>
          <w:trHeight w:val="457"/>
        </w:trPr>
        <w:tc>
          <w:tcPr>
            <w:tcW w:w="7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120" w:after="0" w:line="240" w:lineRule="auto"/>
              <w:jc w:val="center"/>
              <w:rPr>
                <w:rFonts w:eastAsia="Times New Roman" w:cs="Times New Roman"/>
                <w:color w:val="222222"/>
                <w:szCs w:val="28"/>
              </w:rPr>
            </w:pPr>
            <w:r w:rsidRPr="004518EA">
              <w:rPr>
                <w:rFonts w:eastAsia="Times New Roman" w:cs="Times New Roman"/>
                <w:color w:val="222222"/>
                <w:sz w:val="26"/>
                <w:szCs w:val="26"/>
                <w:lang w:val="nl-NL"/>
              </w:rPr>
              <w:t>8</w:t>
            </w:r>
          </w:p>
        </w:tc>
        <w:tc>
          <w:tcPr>
            <w:tcW w:w="6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18EA" w:rsidRPr="004518EA" w:rsidRDefault="004518EA" w:rsidP="004518EA">
            <w:pPr>
              <w:spacing w:before="80" w:after="0" w:line="294" w:lineRule="atLeast"/>
              <w:jc w:val="both"/>
              <w:rPr>
                <w:rFonts w:eastAsia="Times New Roman" w:cs="Times New Roman"/>
                <w:color w:val="222222"/>
                <w:szCs w:val="28"/>
              </w:rPr>
            </w:pPr>
            <w:r w:rsidRPr="004518EA">
              <w:rPr>
                <w:rFonts w:eastAsia="Times New Roman" w:cs="Times New Roman"/>
                <w:color w:val="222222"/>
                <w:szCs w:val="28"/>
              </w:rPr>
              <w:t>Giấy xác nhận của chính quyền địa phương nơi học sinh cư trú với những học sinh có hoàn cảnh đặc biệt khó khăn về gia đình.(bản sao)</w:t>
            </w:r>
          </w:p>
        </w:tc>
      </w:tr>
    </w:tbl>
    <w:p w:rsidR="00760FFB" w:rsidRDefault="00760FFB"/>
    <w:sectPr w:rsidR="00760FFB" w:rsidSect="005C73A9">
      <w:pgSz w:w="11907" w:h="16840" w:code="9"/>
      <w:pgMar w:top="1418" w:right="1418" w:bottom="1418"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518EA"/>
    <w:rsid w:val="004518EA"/>
    <w:rsid w:val="005C73A9"/>
    <w:rsid w:val="00711E16"/>
    <w:rsid w:val="00760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279407">
      <w:bodyDiv w:val="1"/>
      <w:marLeft w:val="0"/>
      <w:marRight w:val="0"/>
      <w:marTop w:val="0"/>
      <w:marBottom w:val="0"/>
      <w:divBdr>
        <w:top w:val="none" w:sz="0" w:space="0" w:color="auto"/>
        <w:left w:val="none" w:sz="0" w:space="0" w:color="auto"/>
        <w:bottom w:val="none" w:sz="0" w:space="0" w:color="auto"/>
        <w:right w:val="none" w:sz="0" w:space="0" w:color="auto"/>
      </w:divBdr>
      <w:divsChild>
        <w:div w:id="387538905">
          <w:marLeft w:val="0"/>
          <w:marRight w:val="0"/>
          <w:marTop w:val="0"/>
          <w:marBottom w:val="0"/>
          <w:divBdr>
            <w:top w:val="none" w:sz="0" w:space="0" w:color="auto"/>
            <w:left w:val="none" w:sz="0" w:space="0" w:color="auto"/>
            <w:bottom w:val="none" w:sz="0" w:space="0" w:color="auto"/>
            <w:right w:val="none" w:sz="0" w:space="0" w:color="auto"/>
          </w:divBdr>
        </w:div>
        <w:div w:id="54922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Company>Grizli777</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1</cp:revision>
  <dcterms:created xsi:type="dcterms:W3CDTF">2018-08-22T02:03:00Z</dcterms:created>
  <dcterms:modified xsi:type="dcterms:W3CDTF">2018-08-22T02:04:00Z</dcterms:modified>
</cp:coreProperties>
</file>